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6FD23D" w14:textId="77777777" w:rsidR="00C601CC" w:rsidRPr="00535BF9" w:rsidRDefault="00073E2D" w:rsidP="00535BF9">
      <w:pPr>
        <w:ind w:left="720"/>
        <w:rPr>
          <w:sz w:val="40"/>
          <w:szCs w:val="40"/>
        </w:rPr>
      </w:pPr>
      <w:r>
        <w:rPr>
          <w:noProof/>
        </w:rPr>
        <w:drawing>
          <wp:anchor distT="0" distB="0" distL="114300" distR="114300" simplePos="0" relativeHeight="251658240" behindDoc="0" locked="0" layoutInCell="1" allowOverlap="1" wp14:anchorId="59AC4F30" wp14:editId="4266D3A2">
            <wp:simplePos x="0" y="0"/>
            <wp:positionH relativeFrom="column">
              <wp:posOffset>-161290</wp:posOffset>
            </wp:positionH>
            <wp:positionV relativeFrom="margin">
              <wp:align>top</wp:align>
            </wp:positionV>
            <wp:extent cx="1738630" cy="1332865"/>
            <wp:effectExtent l="114300" t="114300" r="109220" b="153035"/>
            <wp:wrapSquare wrapText="bothSides"/>
            <wp:docPr id="1" name="Picture 1" descr="Free Clipart: Piggybank | Anim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Clipart: Piggybank | Animal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38630" cy="133286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V relativeFrom="margin">
              <wp14:pctHeight>0</wp14:pctHeight>
            </wp14:sizeRelV>
          </wp:anchor>
        </w:drawing>
      </w:r>
      <w:r>
        <w:rPr>
          <w:noProof/>
        </w:rPr>
        <w:drawing>
          <wp:anchor distT="0" distB="0" distL="114300" distR="114300" simplePos="0" relativeHeight="251660288" behindDoc="0" locked="0" layoutInCell="1" allowOverlap="1" wp14:anchorId="7DD1B69A" wp14:editId="71574075">
            <wp:simplePos x="0" y="0"/>
            <wp:positionH relativeFrom="margin">
              <wp:posOffset>5215363</wp:posOffset>
            </wp:positionH>
            <wp:positionV relativeFrom="margin">
              <wp:align>top</wp:align>
            </wp:positionV>
            <wp:extent cx="1821815" cy="1319530"/>
            <wp:effectExtent l="114300" t="114300" r="102235" b="147320"/>
            <wp:wrapSquare wrapText="bothSides"/>
            <wp:docPr id="5" name="Picture 5" descr="Free Clipart: Piggybank | Anim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Clipart: Piggybank | Animal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1815" cy="131953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00535BF9">
        <w:rPr>
          <w:sz w:val="44"/>
          <w:szCs w:val="44"/>
        </w:rPr>
        <w:t>F</w:t>
      </w:r>
      <w:r w:rsidR="00535BF9" w:rsidRPr="00535BF9">
        <w:rPr>
          <w:sz w:val="40"/>
          <w:szCs w:val="40"/>
        </w:rPr>
        <w:t>INANCIAL AID FOR   SENIORS</w:t>
      </w:r>
    </w:p>
    <w:p w14:paraId="42662740" w14:textId="4A5D6ECE" w:rsidR="00AE6090" w:rsidRDefault="00963AD6">
      <w:pPr>
        <w:rPr>
          <w:sz w:val="44"/>
          <w:szCs w:val="44"/>
        </w:rPr>
      </w:pPr>
      <w:r>
        <w:rPr>
          <w:sz w:val="44"/>
          <w:szCs w:val="44"/>
        </w:rPr>
        <w:tab/>
      </w:r>
      <w:r>
        <w:rPr>
          <w:sz w:val="44"/>
          <w:szCs w:val="44"/>
        </w:rPr>
        <w:tab/>
        <w:t>2018-2019</w:t>
      </w:r>
    </w:p>
    <w:p w14:paraId="7D70A3F5" w14:textId="77777777" w:rsidR="00963AD6" w:rsidRDefault="00963AD6">
      <w:pPr>
        <w:rPr>
          <w:sz w:val="24"/>
          <w:szCs w:val="24"/>
        </w:rPr>
      </w:pPr>
    </w:p>
    <w:p w14:paraId="63FCA65A" w14:textId="77777777" w:rsidR="00AE6090" w:rsidRPr="00AE6090" w:rsidRDefault="00AE6090">
      <w:pPr>
        <w:rPr>
          <w:sz w:val="24"/>
          <w:szCs w:val="24"/>
        </w:rPr>
      </w:pPr>
    </w:p>
    <w:p w14:paraId="6E86BE4F" w14:textId="77777777" w:rsidR="00AE6090" w:rsidRDefault="00AE6090">
      <w:pPr>
        <w:rPr>
          <w:sz w:val="24"/>
          <w:szCs w:val="24"/>
        </w:rPr>
      </w:pPr>
      <w:r>
        <w:rPr>
          <w:sz w:val="24"/>
          <w:szCs w:val="24"/>
        </w:rPr>
        <w:t xml:space="preserve">                                                                                                        </w:t>
      </w:r>
    </w:p>
    <w:p w14:paraId="423FC0F4" w14:textId="77777777" w:rsidR="00AE6090" w:rsidRDefault="00AE6090">
      <w:pPr>
        <w:rPr>
          <w:sz w:val="24"/>
          <w:szCs w:val="24"/>
        </w:rPr>
      </w:pPr>
    </w:p>
    <w:p w14:paraId="22DA2BFB" w14:textId="77777777" w:rsidR="00AE6090" w:rsidRDefault="00AE6090">
      <w:pPr>
        <w:rPr>
          <w:sz w:val="24"/>
          <w:szCs w:val="24"/>
        </w:rPr>
      </w:pPr>
    </w:p>
    <w:p w14:paraId="26D5FFC5" w14:textId="6122E8E2" w:rsidR="003A2E73" w:rsidRDefault="002D7364">
      <w:pPr>
        <w:rPr>
          <w:sz w:val="24"/>
          <w:szCs w:val="24"/>
        </w:rPr>
      </w:pPr>
      <w:r>
        <w:rPr>
          <w:sz w:val="24"/>
          <w:szCs w:val="24"/>
        </w:rPr>
        <w:t xml:space="preserve">FEDERAL AID – All federal aid is generated by </w:t>
      </w:r>
      <w:r w:rsidR="003A2E73">
        <w:rPr>
          <w:sz w:val="24"/>
          <w:szCs w:val="24"/>
        </w:rPr>
        <w:t>completing a FAFSA, Free Application for Federal Student Ai</w:t>
      </w:r>
      <w:r w:rsidR="00963AD6">
        <w:rPr>
          <w:sz w:val="24"/>
          <w:szCs w:val="24"/>
        </w:rPr>
        <w:t>d.  You may complete a 2019-2020 FAFSA after October 1, 2018 using your 2017</w:t>
      </w:r>
      <w:bookmarkStart w:id="0" w:name="_GoBack"/>
      <w:bookmarkEnd w:id="0"/>
      <w:r w:rsidR="003A2E73">
        <w:rPr>
          <w:sz w:val="24"/>
          <w:szCs w:val="24"/>
        </w:rPr>
        <w:t xml:space="preserve"> tax information.  ALL STUDENTS SHOULD COMPLETE A FAFSA REGARDLESS OF THEIR PARENTS INCOME.  You can apply at </w:t>
      </w:r>
      <w:hyperlink r:id="rId8" w:history="1">
        <w:r w:rsidR="003A2E73" w:rsidRPr="00DB3A7D">
          <w:rPr>
            <w:rStyle w:val="Hyperlink"/>
            <w:sz w:val="24"/>
            <w:szCs w:val="24"/>
          </w:rPr>
          <w:t>www.fafsa.ed.gov</w:t>
        </w:r>
      </w:hyperlink>
      <w:r w:rsidR="003A2E73">
        <w:rPr>
          <w:sz w:val="24"/>
          <w:szCs w:val="24"/>
        </w:rPr>
        <w:t>.</w:t>
      </w:r>
    </w:p>
    <w:p w14:paraId="7AC1FC42" w14:textId="77777777" w:rsidR="003A2E73" w:rsidRDefault="003A2E73">
      <w:pPr>
        <w:rPr>
          <w:sz w:val="24"/>
          <w:szCs w:val="24"/>
        </w:rPr>
      </w:pPr>
    </w:p>
    <w:p w14:paraId="7EF76C0E" w14:textId="77777777" w:rsidR="003A2E73" w:rsidRDefault="003A2E73">
      <w:pPr>
        <w:rPr>
          <w:sz w:val="24"/>
          <w:szCs w:val="24"/>
        </w:rPr>
      </w:pPr>
      <w:r>
        <w:rPr>
          <w:sz w:val="24"/>
          <w:szCs w:val="24"/>
        </w:rPr>
        <w:t xml:space="preserve">STATE – All seniors will complete the Florida Financial Aid Application, FFAA, through one of their senior classes in October.  Community service hours are required to receive state aid.  Florida Bright Futures is one of the financial aid programs offered in Florida. You may read more about the programs at </w:t>
      </w:r>
      <w:hyperlink r:id="rId9" w:history="1">
        <w:r w:rsidRPr="00DB3A7D">
          <w:rPr>
            <w:rStyle w:val="Hyperlink"/>
            <w:sz w:val="24"/>
            <w:szCs w:val="24"/>
          </w:rPr>
          <w:t>www.floridastudentfinancialaid.org</w:t>
        </w:r>
      </w:hyperlink>
      <w:r w:rsidR="00C30407">
        <w:rPr>
          <w:sz w:val="24"/>
          <w:szCs w:val="24"/>
        </w:rPr>
        <w:t>/.</w:t>
      </w:r>
      <w:r>
        <w:rPr>
          <w:sz w:val="24"/>
          <w:szCs w:val="24"/>
        </w:rPr>
        <w:t xml:space="preserve">  </w:t>
      </w:r>
    </w:p>
    <w:p w14:paraId="74F94D7E" w14:textId="77777777" w:rsidR="00C30407" w:rsidRDefault="00C30407">
      <w:pPr>
        <w:rPr>
          <w:sz w:val="24"/>
          <w:szCs w:val="24"/>
        </w:rPr>
      </w:pPr>
    </w:p>
    <w:p w14:paraId="1B1ED715" w14:textId="77777777" w:rsidR="00C30407" w:rsidRDefault="00C30407">
      <w:pPr>
        <w:rPr>
          <w:sz w:val="24"/>
          <w:szCs w:val="24"/>
        </w:rPr>
      </w:pPr>
      <w:r>
        <w:rPr>
          <w:sz w:val="24"/>
          <w:szCs w:val="24"/>
        </w:rPr>
        <w:t xml:space="preserve">LOCAL – The PCHS Local Scholarship Application will be available in the Career Information Center in December.   It is a </w:t>
      </w:r>
      <w:r w:rsidR="00396DB7">
        <w:rPr>
          <w:sz w:val="24"/>
          <w:szCs w:val="24"/>
        </w:rPr>
        <w:t>three-page</w:t>
      </w:r>
      <w:r>
        <w:rPr>
          <w:sz w:val="24"/>
          <w:szCs w:val="24"/>
        </w:rPr>
        <w:t xml:space="preserve"> </w:t>
      </w:r>
      <w:r w:rsidR="00396DB7">
        <w:rPr>
          <w:sz w:val="24"/>
          <w:szCs w:val="24"/>
        </w:rPr>
        <w:t>application that</w:t>
      </w:r>
      <w:r>
        <w:rPr>
          <w:sz w:val="24"/>
          <w:szCs w:val="24"/>
        </w:rPr>
        <w:t xml:space="preserve"> includes the application page, a resume, and a personal statement.  The deadline is usually the end of February and is printed on the application.</w:t>
      </w:r>
    </w:p>
    <w:p w14:paraId="092E014C" w14:textId="77777777" w:rsidR="00C30407" w:rsidRDefault="00C30407">
      <w:pPr>
        <w:rPr>
          <w:sz w:val="24"/>
          <w:szCs w:val="24"/>
        </w:rPr>
      </w:pPr>
    </w:p>
    <w:p w14:paraId="44F46AB8" w14:textId="77777777" w:rsidR="00C30407" w:rsidRDefault="00C30407">
      <w:pPr>
        <w:rPr>
          <w:sz w:val="24"/>
          <w:szCs w:val="24"/>
        </w:rPr>
      </w:pPr>
      <w:r>
        <w:rPr>
          <w:sz w:val="24"/>
          <w:szCs w:val="24"/>
        </w:rPr>
        <w:t xml:space="preserve">SCHOLARSHIP BOX – All scholarship applications received by PCHS are duplicated and placed in the Scholarship Box located in the Career </w:t>
      </w:r>
      <w:r w:rsidR="00AE6090">
        <w:rPr>
          <w:sz w:val="24"/>
          <w:szCs w:val="24"/>
        </w:rPr>
        <w:t>Information</w:t>
      </w:r>
      <w:r>
        <w:rPr>
          <w:sz w:val="24"/>
          <w:szCs w:val="24"/>
        </w:rPr>
        <w:t xml:space="preserve"> Center, D107.  </w:t>
      </w:r>
      <w:r w:rsidR="00AE6090">
        <w:rPr>
          <w:sz w:val="24"/>
          <w:szCs w:val="24"/>
        </w:rPr>
        <w:t>Each</w:t>
      </w:r>
      <w:r>
        <w:rPr>
          <w:sz w:val="24"/>
          <w:szCs w:val="24"/>
        </w:rPr>
        <w:t xml:space="preserve"> scholarship is labeled with a title and a deadline for applying.  Seniors should check the box once a week for any new scholarships.</w:t>
      </w:r>
    </w:p>
    <w:p w14:paraId="6FAEF1D4" w14:textId="77777777" w:rsidR="00C30407" w:rsidRDefault="00C30407">
      <w:pPr>
        <w:rPr>
          <w:sz w:val="24"/>
          <w:szCs w:val="24"/>
        </w:rPr>
      </w:pPr>
    </w:p>
    <w:p w14:paraId="25803BD1" w14:textId="77777777" w:rsidR="00C30407" w:rsidRDefault="00C30407">
      <w:pPr>
        <w:rPr>
          <w:sz w:val="24"/>
          <w:szCs w:val="24"/>
        </w:rPr>
      </w:pPr>
      <w:r>
        <w:rPr>
          <w:sz w:val="24"/>
          <w:szCs w:val="24"/>
        </w:rPr>
        <w:t>OTHER – When you receive your acceptance letter from the college you are planning to attend, you may contact the college financial aid office for their scholarship application procedure.</w:t>
      </w:r>
    </w:p>
    <w:p w14:paraId="438386AF" w14:textId="77777777" w:rsidR="00C30407" w:rsidRDefault="00C30407">
      <w:pPr>
        <w:rPr>
          <w:sz w:val="24"/>
          <w:szCs w:val="24"/>
        </w:rPr>
      </w:pPr>
    </w:p>
    <w:p w14:paraId="27D2C589" w14:textId="77777777" w:rsidR="00C30407" w:rsidRDefault="00C30407">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HELPFUL WEBSITE</w:t>
      </w:r>
    </w:p>
    <w:p w14:paraId="5BF0EA11" w14:textId="0A6EB558" w:rsidR="00AE6090" w:rsidRDefault="00963AD6">
      <w:pPr>
        <w:rPr>
          <w:sz w:val="24"/>
          <w:szCs w:val="24"/>
        </w:rPr>
      </w:pPr>
      <w:hyperlink r:id="rId10" w:history="1">
        <w:r w:rsidR="003B055D" w:rsidRPr="00A23AB8">
          <w:rPr>
            <w:rStyle w:val="Hyperlink"/>
            <w:sz w:val="24"/>
            <w:szCs w:val="24"/>
          </w:rPr>
          <w:t>www.careerinformationcenter.weebly.com</w:t>
        </w:r>
      </w:hyperlink>
      <w:r w:rsidR="003B055D">
        <w:rPr>
          <w:sz w:val="24"/>
          <w:szCs w:val="24"/>
        </w:rPr>
        <w:t xml:space="preserve"> – Mrs. Tate’s website</w:t>
      </w:r>
    </w:p>
    <w:p w14:paraId="542F94EF" w14:textId="77777777" w:rsidR="003B055D" w:rsidRDefault="003B055D">
      <w:pPr>
        <w:rPr>
          <w:sz w:val="24"/>
          <w:szCs w:val="24"/>
        </w:rPr>
      </w:pPr>
    </w:p>
    <w:p w14:paraId="44506B16" w14:textId="77777777" w:rsidR="00AE6090" w:rsidRDefault="00963AD6">
      <w:pPr>
        <w:rPr>
          <w:sz w:val="24"/>
          <w:szCs w:val="24"/>
        </w:rPr>
      </w:pPr>
      <w:hyperlink r:id="rId11" w:history="1">
        <w:r w:rsidR="00B94359" w:rsidRPr="0083190A">
          <w:rPr>
            <w:rStyle w:val="Hyperlink"/>
            <w:sz w:val="24"/>
            <w:szCs w:val="24"/>
          </w:rPr>
          <w:t>www.act.org</w:t>
        </w:r>
      </w:hyperlink>
      <w:r w:rsidR="00AE6090">
        <w:rPr>
          <w:sz w:val="24"/>
          <w:szCs w:val="24"/>
        </w:rPr>
        <w:t xml:space="preserve"> &amp; </w:t>
      </w:r>
      <w:hyperlink r:id="rId12" w:history="1">
        <w:r w:rsidR="00396DB7" w:rsidRPr="00DB3A7D">
          <w:rPr>
            <w:rStyle w:val="Hyperlink"/>
            <w:sz w:val="24"/>
            <w:szCs w:val="24"/>
          </w:rPr>
          <w:t>www.collegeboard.org</w:t>
        </w:r>
      </w:hyperlink>
      <w:r w:rsidR="00396DB7">
        <w:rPr>
          <w:sz w:val="24"/>
          <w:szCs w:val="24"/>
        </w:rPr>
        <w:t xml:space="preserve"> </w:t>
      </w:r>
      <w:r w:rsidR="00AE6090">
        <w:rPr>
          <w:sz w:val="24"/>
          <w:szCs w:val="24"/>
        </w:rPr>
        <w:t xml:space="preserve"> – exams required for college admissions</w:t>
      </w:r>
    </w:p>
    <w:p w14:paraId="5C290DD2" w14:textId="77777777" w:rsidR="00AE6090" w:rsidRDefault="00AE6090">
      <w:pPr>
        <w:rPr>
          <w:sz w:val="24"/>
          <w:szCs w:val="24"/>
        </w:rPr>
      </w:pPr>
    </w:p>
    <w:p w14:paraId="2E042188" w14:textId="77777777" w:rsidR="00AE6090" w:rsidRDefault="00963AD6">
      <w:pPr>
        <w:rPr>
          <w:sz w:val="24"/>
          <w:szCs w:val="24"/>
        </w:rPr>
      </w:pPr>
      <w:hyperlink r:id="rId13" w:history="1">
        <w:r w:rsidR="00AE6090" w:rsidRPr="00DB3A7D">
          <w:rPr>
            <w:rStyle w:val="Hyperlink"/>
            <w:sz w:val="24"/>
            <w:szCs w:val="24"/>
          </w:rPr>
          <w:t>www.floridashines.org</w:t>
        </w:r>
      </w:hyperlink>
      <w:r w:rsidR="00AE6090">
        <w:rPr>
          <w:sz w:val="24"/>
          <w:szCs w:val="24"/>
        </w:rPr>
        <w:t xml:space="preserve"> – career, college</w:t>
      </w:r>
      <w:r w:rsidR="00396DB7">
        <w:rPr>
          <w:sz w:val="24"/>
          <w:szCs w:val="24"/>
        </w:rPr>
        <w:t>, and Florida B</w:t>
      </w:r>
      <w:r w:rsidR="00AE6090">
        <w:rPr>
          <w:sz w:val="24"/>
          <w:szCs w:val="24"/>
        </w:rPr>
        <w:t>right Futures Scholarship information</w:t>
      </w:r>
    </w:p>
    <w:p w14:paraId="6F873BFD" w14:textId="77777777" w:rsidR="00AE6090" w:rsidRDefault="00AE6090">
      <w:pPr>
        <w:rPr>
          <w:sz w:val="24"/>
          <w:szCs w:val="24"/>
        </w:rPr>
      </w:pPr>
    </w:p>
    <w:p w14:paraId="32155418" w14:textId="77777777" w:rsidR="00AE6090" w:rsidRDefault="00963AD6">
      <w:pPr>
        <w:rPr>
          <w:sz w:val="24"/>
          <w:szCs w:val="24"/>
        </w:rPr>
      </w:pPr>
      <w:hyperlink r:id="rId14" w:history="1">
        <w:r w:rsidR="00396DB7" w:rsidRPr="00DB3A7D">
          <w:rPr>
            <w:rStyle w:val="Hyperlink"/>
            <w:sz w:val="24"/>
            <w:szCs w:val="24"/>
          </w:rPr>
          <w:t>www.NCAA.org</w:t>
        </w:r>
      </w:hyperlink>
      <w:r w:rsidR="00B94359">
        <w:rPr>
          <w:sz w:val="24"/>
          <w:szCs w:val="24"/>
        </w:rPr>
        <w:t xml:space="preserve"> – athletes interested in playing sports in college</w:t>
      </w:r>
    </w:p>
    <w:p w14:paraId="7747E7DE" w14:textId="77777777" w:rsidR="00B94359" w:rsidRDefault="00B94359">
      <w:pPr>
        <w:rPr>
          <w:sz w:val="24"/>
          <w:szCs w:val="24"/>
        </w:rPr>
      </w:pPr>
    </w:p>
    <w:p w14:paraId="1C9736F9" w14:textId="77777777" w:rsidR="00AE6090" w:rsidRDefault="00963AD6">
      <w:pPr>
        <w:rPr>
          <w:sz w:val="24"/>
          <w:szCs w:val="24"/>
        </w:rPr>
      </w:pPr>
      <w:hyperlink r:id="rId15" w:history="1">
        <w:r w:rsidR="00AE6090" w:rsidRPr="00DB3A7D">
          <w:rPr>
            <w:rStyle w:val="Hyperlink"/>
            <w:sz w:val="24"/>
            <w:szCs w:val="24"/>
          </w:rPr>
          <w:t>www.Floridanext.com</w:t>
        </w:r>
      </w:hyperlink>
      <w:r w:rsidR="00AE6090">
        <w:rPr>
          <w:sz w:val="24"/>
          <w:szCs w:val="24"/>
        </w:rPr>
        <w:t xml:space="preserve"> – planning for your future beyond high school</w:t>
      </w:r>
    </w:p>
    <w:p w14:paraId="7024A3BA" w14:textId="77777777" w:rsidR="00AE6090" w:rsidRDefault="00AE6090">
      <w:pPr>
        <w:rPr>
          <w:sz w:val="24"/>
          <w:szCs w:val="24"/>
        </w:rPr>
      </w:pPr>
    </w:p>
    <w:p w14:paraId="48AA1C64" w14:textId="77777777" w:rsidR="00AE6090" w:rsidRDefault="00963AD6">
      <w:pPr>
        <w:rPr>
          <w:sz w:val="24"/>
          <w:szCs w:val="24"/>
        </w:rPr>
      </w:pPr>
      <w:hyperlink r:id="rId16" w:history="1">
        <w:r w:rsidR="00AE6090" w:rsidRPr="00DB3A7D">
          <w:rPr>
            <w:rStyle w:val="Hyperlink"/>
            <w:sz w:val="24"/>
            <w:szCs w:val="24"/>
          </w:rPr>
          <w:t>www.todaysmilitary.com</w:t>
        </w:r>
      </w:hyperlink>
      <w:r w:rsidR="00AE6090">
        <w:rPr>
          <w:sz w:val="24"/>
          <w:szCs w:val="24"/>
        </w:rPr>
        <w:t xml:space="preserve"> – students interested in military careers &amp; ROTC Scholarships</w:t>
      </w:r>
    </w:p>
    <w:p w14:paraId="4110120D" w14:textId="77777777" w:rsidR="00AE6090" w:rsidRDefault="00AE6090">
      <w:pPr>
        <w:rPr>
          <w:sz w:val="24"/>
          <w:szCs w:val="24"/>
        </w:rPr>
      </w:pPr>
    </w:p>
    <w:p w14:paraId="209161E1" w14:textId="77777777" w:rsidR="00AE6090" w:rsidRPr="002D7364" w:rsidRDefault="002D7364">
      <w:pPr>
        <w:rPr>
          <w:b/>
          <w:sz w:val="24"/>
          <w:szCs w:val="24"/>
        </w:rPr>
      </w:pPr>
      <w:r>
        <w:rPr>
          <w:sz w:val="24"/>
          <w:szCs w:val="24"/>
        </w:rPr>
        <w:t xml:space="preserve">       </w:t>
      </w:r>
      <w:r w:rsidR="00AE6090" w:rsidRPr="002D7364">
        <w:rPr>
          <w:b/>
          <w:sz w:val="24"/>
          <w:szCs w:val="24"/>
        </w:rPr>
        <w:t xml:space="preserve">NEVER PAY FOR A SCHOLARSHIP OR A SCHOLARSHIP SEARCH – SCHOLARSHIPS </w:t>
      </w:r>
      <w:r w:rsidRPr="002D7364">
        <w:rPr>
          <w:b/>
          <w:sz w:val="24"/>
          <w:szCs w:val="24"/>
        </w:rPr>
        <w:t>ARE</w:t>
      </w:r>
      <w:r w:rsidR="00AE6090" w:rsidRPr="002D7364">
        <w:rPr>
          <w:b/>
          <w:sz w:val="24"/>
          <w:szCs w:val="24"/>
        </w:rPr>
        <w:t xml:space="preserve"> FREE</w:t>
      </w:r>
      <w:r w:rsidRPr="002D7364">
        <w:rPr>
          <w:b/>
          <w:sz w:val="24"/>
          <w:szCs w:val="24"/>
        </w:rPr>
        <w:t>!</w:t>
      </w:r>
    </w:p>
    <w:p w14:paraId="0464B076" w14:textId="77777777" w:rsidR="00AE6090" w:rsidRDefault="00AE6090">
      <w:pPr>
        <w:rPr>
          <w:sz w:val="24"/>
          <w:szCs w:val="24"/>
        </w:rPr>
      </w:pPr>
    </w:p>
    <w:p w14:paraId="25D2496E" w14:textId="77777777" w:rsidR="00C30407" w:rsidRDefault="002D7364">
      <w:pPr>
        <w:rPr>
          <w:sz w:val="24"/>
          <w:szCs w:val="24"/>
        </w:rPr>
      </w:pPr>
      <w:r>
        <w:rPr>
          <w:sz w:val="24"/>
          <w:szCs w:val="24"/>
        </w:rPr>
        <w:t xml:space="preserve">To receive updated messages about financial aid text </w:t>
      </w:r>
      <w:r w:rsidRPr="002D7364">
        <w:rPr>
          <w:b/>
          <w:sz w:val="32"/>
          <w:szCs w:val="32"/>
        </w:rPr>
        <w:t xml:space="preserve">81010 </w:t>
      </w:r>
      <w:r>
        <w:rPr>
          <w:sz w:val="24"/>
          <w:szCs w:val="24"/>
        </w:rPr>
        <w:t xml:space="preserve">and place </w:t>
      </w:r>
      <w:r w:rsidRPr="002D7364">
        <w:rPr>
          <w:b/>
          <w:sz w:val="32"/>
          <w:szCs w:val="32"/>
        </w:rPr>
        <w:t>@mrsdtat</w:t>
      </w:r>
      <w:r>
        <w:rPr>
          <w:sz w:val="24"/>
          <w:szCs w:val="24"/>
        </w:rPr>
        <w:t xml:space="preserve"> in the message box.</w:t>
      </w:r>
    </w:p>
    <w:p w14:paraId="0F57BB09" w14:textId="77777777" w:rsidR="00C30407" w:rsidRDefault="00C30407">
      <w:pPr>
        <w:rPr>
          <w:sz w:val="24"/>
          <w:szCs w:val="24"/>
        </w:rPr>
      </w:pPr>
      <w:r>
        <w:rPr>
          <w:sz w:val="24"/>
          <w:szCs w:val="24"/>
        </w:rPr>
        <w:tab/>
      </w:r>
    </w:p>
    <w:p w14:paraId="33AEF2FB" w14:textId="77777777" w:rsidR="00C30407" w:rsidRPr="003A2E73" w:rsidRDefault="00C30407">
      <w:pPr>
        <w:rPr>
          <w:sz w:val="24"/>
          <w:szCs w:val="24"/>
        </w:rPr>
      </w:pPr>
    </w:p>
    <w:sectPr w:rsidR="00C30407" w:rsidRPr="003A2E73" w:rsidSect="00396DB7">
      <w:pgSz w:w="12240" w:h="15840"/>
      <w:pgMar w:top="720"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EAEBB6" w14:textId="77777777" w:rsidR="00AA0A6F" w:rsidRDefault="00AA0A6F" w:rsidP="00BF198B">
      <w:pPr>
        <w:spacing w:line="240" w:lineRule="auto"/>
      </w:pPr>
      <w:r>
        <w:separator/>
      </w:r>
    </w:p>
  </w:endnote>
  <w:endnote w:type="continuationSeparator" w:id="0">
    <w:p w14:paraId="2DF7B537" w14:textId="77777777" w:rsidR="00AA0A6F" w:rsidRDefault="00AA0A6F" w:rsidP="00BF19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514380" w14:textId="77777777" w:rsidR="00AA0A6F" w:rsidRDefault="00AA0A6F" w:rsidP="00BF198B">
      <w:pPr>
        <w:spacing w:line="240" w:lineRule="auto"/>
      </w:pPr>
      <w:r>
        <w:separator/>
      </w:r>
    </w:p>
  </w:footnote>
  <w:footnote w:type="continuationSeparator" w:id="0">
    <w:p w14:paraId="57BC88A3" w14:textId="77777777" w:rsidR="00AA0A6F" w:rsidRDefault="00AA0A6F" w:rsidP="00BF198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BF9"/>
    <w:rsid w:val="00073E2D"/>
    <w:rsid w:val="00135FEF"/>
    <w:rsid w:val="002127BC"/>
    <w:rsid w:val="00285E52"/>
    <w:rsid w:val="002D7364"/>
    <w:rsid w:val="00396DB7"/>
    <w:rsid w:val="003A2E73"/>
    <w:rsid w:val="003B055D"/>
    <w:rsid w:val="00535BF9"/>
    <w:rsid w:val="006E60C7"/>
    <w:rsid w:val="00963AD6"/>
    <w:rsid w:val="00AA0A6F"/>
    <w:rsid w:val="00AE6090"/>
    <w:rsid w:val="00B94359"/>
    <w:rsid w:val="00BF198B"/>
    <w:rsid w:val="00C30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DE76B"/>
  <w15:chartTrackingRefBased/>
  <w15:docId w15:val="{21097370-3E12-4B30-9F29-2EB76B13B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2E73"/>
    <w:rPr>
      <w:color w:val="0563C1" w:themeColor="hyperlink"/>
      <w:u w:val="single"/>
    </w:rPr>
  </w:style>
  <w:style w:type="paragraph" w:styleId="BalloonText">
    <w:name w:val="Balloon Text"/>
    <w:basedOn w:val="Normal"/>
    <w:link w:val="BalloonTextChar"/>
    <w:uiPriority w:val="99"/>
    <w:semiHidden/>
    <w:unhideWhenUsed/>
    <w:rsid w:val="00396DB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DB7"/>
    <w:rPr>
      <w:rFonts w:ascii="Segoe UI" w:hAnsi="Segoe UI" w:cs="Segoe UI"/>
      <w:sz w:val="18"/>
      <w:szCs w:val="18"/>
    </w:rPr>
  </w:style>
  <w:style w:type="paragraph" w:styleId="Header">
    <w:name w:val="header"/>
    <w:basedOn w:val="Normal"/>
    <w:link w:val="HeaderChar"/>
    <w:uiPriority w:val="99"/>
    <w:unhideWhenUsed/>
    <w:rsid w:val="00BF198B"/>
    <w:pPr>
      <w:tabs>
        <w:tab w:val="center" w:pos="4680"/>
        <w:tab w:val="right" w:pos="9360"/>
      </w:tabs>
      <w:spacing w:line="240" w:lineRule="auto"/>
    </w:pPr>
  </w:style>
  <w:style w:type="character" w:customStyle="1" w:styleId="HeaderChar">
    <w:name w:val="Header Char"/>
    <w:basedOn w:val="DefaultParagraphFont"/>
    <w:link w:val="Header"/>
    <w:uiPriority w:val="99"/>
    <w:rsid w:val="00BF198B"/>
  </w:style>
  <w:style w:type="paragraph" w:styleId="Footer">
    <w:name w:val="footer"/>
    <w:basedOn w:val="Normal"/>
    <w:link w:val="FooterChar"/>
    <w:uiPriority w:val="99"/>
    <w:unhideWhenUsed/>
    <w:rsid w:val="00BF198B"/>
    <w:pPr>
      <w:tabs>
        <w:tab w:val="center" w:pos="4680"/>
        <w:tab w:val="right" w:pos="9360"/>
      </w:tabs>
      <w:spacing w:line="240" w:lineRule="auto"/>
    </w:pPr>
  </w:style>
  <w:style w:type="character" w:customStyle="1" w:styleId="FooterChar">
    <w:name w:val="Footer Char"/>
    <w:basedOn w:val="DefaultParagraphFont"/>
    <w:link w:val="Footer"/>
    <w:uiPriority w:val="99"/>
    <w:rsid w:val="00BF19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fsa.ed.gov" TargetMode="External"/><Relationship Id="rId13" Type="http://schemas.openxmlformats.org/officeDocument/2006/relationships/hyperlink" Target="http://www.floridashines.org"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www.collegeboard.org"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todaysmilitary.com"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act.org" TargetMode="External"/><Relationship Id="rId5" Type="http://schemas.openxmlformats.org/officeDocument/2006/relationships/endnotes" Target="endnotes.xml"/><Relationship Id="rId15" Type="http://schemas.openxmlformats.org/officeDocument/2006/relationships/hyperlink" Target="http://www.Floridanext.com" TargetMode="External"/><Relationship Id="rId10" Type="http://schemas.openxmlformats.org/officeDocument/2006/relationships/hyperlink" Target="http://www.careerinformationcenter.weebly.com" TargetMode="External"/><Relationship Id="rId4" Type="http://schemas.openxmlformats.org/officeDocument/2006/relationships/footnotes" Target="footnotes.xml"/><Relationship Id="rId9" Type="http://schemas.openxmlformats.org/officeDocument/2006/relationships/hyperlink" Target="http://www.floridastudentfinancialaid.org" TargetMode="External"/><Relationship Id="rId14" Type="http://schemas.openxmlformats.org/officeDocument/2006/relationships/hyperlink" Target="http://www.NCA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397</Words>
  <Characters>2265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Tate, Debra</dc:creator>
  <cp:keywords/>
  <dc:description/>
  <cp:lastModifiedBy>Tate, Debra</cp:lastModifiedBy>
  <cp:revision>2</cp:revision>
  <cp:lastPrinted>2018-05-23T12:40:00Z</cp:lastPrinted>
  <dcterms:created xsi:type="dcterms:W3CDTF">2018-05-24T14:55:00Z</dcterms:created>
  <dcterms:modified xsi:type="dcterms:W3CDTF">2018-05-24T14:55:00Z</dcterms:modified>
</cp:coreProperties>
</file>